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5702" w:rsidP="00845702">
      <w:pPr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2-1935-2005/2025</w:t>
      </w:r>
    </w:p>
    <w:p w:rsidR="00845702" w:rsidP="0084570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 Е Ш Е Н И Е</w:t>
      </w:r>
    </w:p>
    <w:p w:rsidR="00845702" w:rsidP="00845702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Именем Российской Федерации</w:t>
      </w:r>
    </w:p>
    <w:p w:rsidR="00845702" w:rsidP="00845702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(резолютивная часть)</w:t>
      </w:r>
    </w:p>
    <w:p w:rsidR="00845702" w:rsidP="00631F26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24 октября 2025 года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     </w:t>
      </w:r>
      <w:r w:rsidR="00631F2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Нефтеюганск</w:t>
      </w:r>
    </w:p>
    <w:p w:rsidR="00845702" w:rsidP="00845702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45702" w:rsidP="00631F26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судебного участка №4 Нефтеюганского судебного района Ханты-Мансийского автономного округа - Югры Т.П. Постовалова, </w:t>
      </w:r>
      <w:r w:rsidR="00E66DE0">
        <w:rPr>
          <w:rFonts w:ascii="Times New Roman" w:eastAsia="Times New Roman" w:hAnsi="Times New Roman" w:cs="Times New Roman"/>
          <w:sz w:val="27"/>
          <w:szCs w:val="27"/>
          <w:lang w:eastAsia="ru-RU"/>
        </w:rPr>
        <w:t>и.о. мирового судьи</w:t>
      </w:r>
      <w:r w:rsidRPr="00E66DE0" w:rsidR="00E66DE0">
        <w:t xml:space="preserve"> </w:t>
      </w:r>
      <w:r w:rsidRPr="00E66DE0" w:rsidR="00E66DE0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судебного участка №</w:t>
      </w:r>
      <w:r w:rsidR="00E66D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5</w:t>
      </w:r>
      <w:r w:rsidRPr="00E66DE0" w:rsidR="00E66D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Нефтеюганского судебного района Ханты-Мансийского автономного округа - Югры</w:t>
      </w:r>
    </w:p>
    <w:p w:rsidR="00845702" w:rsidP="00631F26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секре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таре судебного заседания Дагаевой</w:t>
      </w:r>
      <w:r w:rsidR="002134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Д.А.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845702" w:rsidP="00631F2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5A16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Фенинг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ИП</w:t>
      </w:r>
      <w:r w:rsidR="005A16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ООО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="005A1678">
        <w:rPr>
          <w:rFonts w:ascii="Times New Roman" w:eastAsia="Times New Roman" w:hAnsi="Times New Roman" w:cs="Times New Roman"/>
          <w:sz w:val="27"/>
          <w:szCs w:val="27"/>
          <w:lang w:eastAsia="ru-RU"/>
        </w:rPr>
        <w:t>», ООО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="005A1678">
        <w:rPr>
          <w:rFonts w:ascii="Times New Roman" w:eastAsia="Times New Roman" w:hAnsi="Times New Roman" w:cs="Times New Roman"/>
          <w:sz w:val="27"/>
          <w:szCs w:val="27"/>
          <w:lang w:eastAsia="ru-RU"/>
        </w:rPr>
        <w:t>» о защите прав потребителей,</w:t>
      </w:r>
      <w:r w:rsidR="000E75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взыскании суммы долга, неустойки, штрафа</w:t>
      </w:r>
      <w:r w:rsidR="007F6536">
        <w:rPr>
          <w:rFonts w:ascii="Times New Roman" w:eastAsia="Times New Roman" w:hAnsi="Times New Roman" w:cs="Times New Roman"/>
          <w:sz w:val="27"/>
          <w:szCs w:val="27"/>
          <w:lang w:eastAsia="ru-RU"/>
        </w:rPr>
        <w:t>, третье лицо, не заявляющее самостоятельных требований ПАО «Совкомбанк»,</w:t>
      </w:r>
    </w:p>
    <w:p w:rsidR="00845702" w:rsidP="00631F2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руководствуясь ст. ст. 194-199, 235 ГПК РФ, </w:t>
      </w:r>
    </w:p>
    <w:p w:rsidR="00845702" w:rsidP="008457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решил:</w:t>
      </w:r>
    </w:p>
    <w:p w:rsidR="000E7510" w:rsidP="00631F2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исковые требования </w:t>
      </w:r>
      <w:r w:rsidRPr="000E75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Фенинг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ИП</w:t>
      </w:r>
      <w:r w:rsidR="00E66D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ООО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="00E66DE0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0E75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61F1B" w:rsidR="00E61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защите прав потребителей, взыскании суммы долга, неустойки, штрафа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удовлетворить частично.</w:t>
      </w:r>
      <w:r w:rsidRPr="000E75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E61F1B" w:rsidP="00631F2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Взыскать в пользу</w:t>
      </w:r>
      <w:r w:rsidRPr="00E61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E7510">
        <w:rPr>
          <w:rFonts w:ascii="Times New Roman" w:eastAsia="Times New Roman" w:hAnsi="Times New Roman" w:cs="Times New Roman"/>
          <w:sz w:val="27"/>
          <w:szCs w:val="27"/>
          <w:lang w:eastAsia="ru-RU"/>
        </w:rPr>
        <w:t>Фенинг</w:t>
      </w:r>
      <w:r w:rsidRPr="000E75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ИП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ООО «***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сумму основного долга в размере 163 руб., штраф в размере 50% </w:t>
      </w:r>
      <w:r w:rsidRPr="00E61F1B">
        <w:rPr>
          <w:rFonts w:ascii="Times New Roman" w:eastAsia="Times New Roman" w:hAnsi="Times New Roman" w:cs="Times New Roman"/>
          <w:sz w:val="27"/>
          <w:szCs w:val="27"/>
          <w:lang w:eastAsia="ru-RU"/>
        </w:rPr>
        <w:t>от суммы, присужденной в пользу по</w:t>
      </w:r>
      <w:r w:rsidRPr="00E61F1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требителя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="00DD29B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81 руб. 50 </w:t>
      </w:r>
      <w:r w:rsidR="00DD29B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коп.;</w:t>
      </w:r>
      <w:r w:rsidR="00DD29B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 взыскании неустойки</w:t>
      </w:r>
      <w:r w:rsidR="00180A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отказать.</w:t>
      </w:r>
    </w:p>
    <w:p w:rsidR="000E7510" w:rsidP="00631F2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исковых требованиях </w:t>
      </w:r>
      <w:r w:rsidRPr="000E7510">
        <w:rPr>
          <w:rFonts w:ascii="Times New Roman" w:eastAsia="Times New Roman" w:hAnsi="Times New Roman" w:cs="Times New Roman"/>
          <w:sz w:val="27"/>
          <w:szCs w:val="27"/>
          <w:lang w:eastAsia="ru-RU"/>
        </w:rPr>
        <w:t>Фенинг</w:t>
      </w:r>
      <w:r w:rsidRPr="000E75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ИП</w:t>
      </w:r>
      <w:r w:rsidRPr="000E75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 ООО «***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Pr="002134D3" w:rsidR="002134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защите прав потребителей, взыскании суммы долга, неустойки, штрафа </w:t>
      </w:r>
      <w:r w:rsidR="002134D3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отказать.</w:t>
      </w:r>
    </w:p>
    <w:p w:rsidR="00845702" w:rsidP="00631F2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Разъяснить участвующим в деле лицам,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их представителям право подать заявление о составлении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A41B0" w:rsidP="00631F26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Мотивированное решение суда составляется в течение 10 дней со дня поступления от лиц, участву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ющих в деле, их представителей соответствующего заявления.</w:t>
      </w:r>
    </w:p>
    <w:p w:rsidR="00845702" w:rsidP="00631F26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Решение может быть обжаловано в апелляционном порядке в течение месяца со дня принятия решения в окончательной форме в Нефтеюганский районный суд Ханты-Мансийского автономного округа-Югры, через ми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рового судью, вынесшего решение.</w:t>
      </w:r>
    </w:p>
    <w:p w:rsidR="00845702" w:rsidP="008457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45702" w:rsidRPr="00B661F8" w:rsidP="00B661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Мировой судья                                                                           Т.П. Постовалова</w:t>
      </w:r>
    </w:p>
    <w:p w:rsidR="00845702" w:rsidP="00845702">
      <w:pPr>
        <w:keepNext/>
        <w:spacing w:after="0" w:line="240" w:lineRule="auto"/>
        <w:ind w:right="-58" w:firstLine="426"/>
        <w:jc w:val="both"/>
        <w:outlineLvl w:val="1"/>
        <w:rPr>
          <w:sz w:val="27"/>
          <w:szCs w:val="27"/>
        </w:rPr>
      </w:pPr>
    </w:p>
    <w:p w:rsidR="00754C37"/>
    <w:sectPr w:rsidSect="00E66DE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5B7"/>
    <w:rsid w:val="000E7510"/>
    <w:rsid w:val="00180A4D"/>
    <w:rsid w:val="002134D3"/>
    <w:rsid w:val="004E5511"/>
    <w:rsid w:val="005A1678"/>
    <w:rsid w:val="00631F26"/>
    <w:rsid w:val="00754C37"/>
    <w:rsid w:val="007F6536"/>
    <w:rsid w:val="00845702"/>
    <w:rsid w:val="00B661F8"/>
    <w:rsid w:val="00C605B7"/>
    <w:rsid w:val="00DA41B0"/>
    <w:rsid w:val="00DD29B6"/>
    <w:rsid w:val="00E61F1B"/>
    <w:rsid w:val="00E66D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323338A-E539-4CAE-8CD7-8D84C9CA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70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66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66D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